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8F" w:rsidRPr="00882045" w:rsidRDefault="00AA6D8F" w:rsidP="00AA6D8F">
      <w:pPr>
        <w:ind w:firstLine="0"/>
        <w:jc w:val="left"/>
        <w:rPr>
          <w:rFonts w:eastAsia="方正黑体_GBK"/>
          <w:szCs w:val="32"/>
        </w:rPr>
      </w:pPr>
      <w:r w:rsidRPr="00882045">
        <w:rPr>
          <w:rFonts w:eastAsia="方正黑体_GBK"/>
          <w:szCs w:val="32"/>
        </w:rPr>
        <w:t>附件</w:t>
      </w:r>
      <w:r w:rsidRPr="00882045">
        <w:rPr>
          <w:rFonts w:eastAsia="方正黑体_GBK"/>
          <w:szCs w:val="32"/>
        </w:rPr>
        <w:t>1</w:t>
      </w:r>
    </w:p>
    <w:p w:rsidR="00AA6D8F" w:rsidRPr="00882045" w:rsidRDefault="00AA6D8F" w:rsidP="00AA6D8F">
      <w:pPr>
        <w:adjustRightInd w:val="0"/>
        <w:spacing w:line="500" w:lineRule="exact"/>
        <w:ind w:firstLine="0"/>
        <w:jc w:val="center"/>
        <w:rPr>
          <w:rFonts w:eastAsia="方正小标宋_GBK"/>
          <w:sz w:val="44"/>
          <w:szCs w:val="44"/>
        </w:rPr>
      </w:pPr>
      <w:bookmarkStart w:id="0" w:name="_GoBack"/>
      <w:r w:rsidRPr="00882045">
        <w:rPr>
          <w:rFonts w:eastAsia="方正小标宋_GBK"/>
          <w:sz w:val="44"/>
          <w:szCs w:val="44"/>
        </w:rPr>
        <w:t>2018</w:t>
      </w:r>
      <w:r w:rsidRPr="00882045">
        <w:rPr>
          <w:rFonts w:eastAsia="方正小标宋_GBK"/>
          <w:sz w:val="44"/>
          <w:szCs w:val="44"/>
        </w:rPr>
        <w:t>年度省科学技术奖专业组</w:t>
      </w:r>
    </w:p>
    <w:bookmarkEnd w:id="0"/>
    <w:p w:rsidR="00AA6D8F" w:rsidRPr="00882045" w:rsidRDefault="00AA6D8F" w:rsidP="00AA6D8F">
      <w:pPr>
        <w:adjustRightInd w:val="0"/>
        <w:spacing w:line="400" w:lineRule="exact"/>
        <w:ind w:firstLine="0"/>
        <w:jc w:val="center"/>
        <w:rPr>
          <w:rFonts w:eastAsia="方正小标宋_GBK"/>
          <w:sz w:val="44"/>
          <w:szCs w:val="44"/>
        </w:rPr>
      </w:pPr>
    </w:p>
    <w:tbl>
      <w:tblPr>
        <w:tblW w:w="9477" w:type="dxa"/>
        <w:jc w:val="center"/>
        <w:tblInd w:w="-494" w:type="dxa"/>
        <w:tblLook w:val="01E0" w:firstRow="1" w:lastRow="1" w:firstColumn="1" w:lastColumn="1" w:noHBand="0" w:noVBand="0"/>
      </w:tblPr>
      <w:tblGrid>
        <w:gridCol w:w="1502"/>
        <w:gridCol w:w="1816"/>
        <w:gridCol w:w="6159"/>
      </w:tblGrid>
      <w:tr w:rsidR="00AA6D8F" w:rsidRPr="00882045" w:rsidTr="00D42BF8">
        <w:trPr>
          <w:trHeight w:val="692"/>
          <w:tblHeader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882045">
              <w:rPr>
                <w:rFonts w:eastAsia="黑体"/>
                <w:sz w:val="30"/>
                <w:szCs w:val="30"/>
              </w:rPr>
              <w:t>专业组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882045">
              <w:rPr>
                <w:rFonts w:eastAsia="黑体"/>
                <w:sz w:val="30"/>
                <w:szCs w:val="30"/>
              </w:rPr>
              <w:t>评审组名称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jc w:val="center"/>
              <w:rPr>
                <w:rFonts w:eastAsia="黑体"/>
                <w:sz w:val="30"/>
                <w:szCs w:val="30"/>
              </w:rPr>
            </w:pPr>
            <w:r w:rsidRPr="00882045">
              <w:rPr>
                <w:rFonts w:eastAsia="黑体"/>
                <w:sz w:val="30"/>
                <w:szCs w:val="30"/>
              </w:rPr>
              <w:t>评</w:t>
            </w:r>
            <w:r w:rsidRPr="00882045">
              <w:rPr>
                <w:rFonts w:eastAsia="黑体"/>
                <w:sz w:val="30"/>
                <w:szCs w:val="30"/>
              </w:rPr>
              <w:t xml:space="preserve">  </w:t>
            </w:r>
            <w:r w:rsidRPr="00882045">
              <w:rPr>
                <w:rFonts w:eastAsia="黑体"/>
                <w:sz w:val="30"/>
                <w:szCs w:val="30"/>
              </w:rPr>
              <w:t>审</w:t>
            </w:r>
            <w:r w:rsidRPr="00882045">
              <w:rPr>
                <w:rFonts w:eastAsia="黑体"/>
                <w:sz w:val="30"/>
                <w:szCs w:val="30"/>
              </w:rPr>
              <w:t xml:space="preserve">  </w:t>
            </w:r>
            <w:proofErr w:type="gramStart"/>
            <w:r w:rsidRPr="00882045">
              <w:rPr>
                <w:rFonts w:eastAsia="黑体"/>
                <w:sz w:val="30"/>
                <w:szCs w:val="30"/>
              </w:rPr>
              <w:t>范</w:t>
            </w:r>
            <w:proofErr w:type="gramEnd"/>
            <w:r w:rsidRPr="00882045">
              <w:rPr>
                <w:rFonts w:eastAsia="黑体"/>
                <w:sz w:val="30"/>
                <w:szCs w:val="30"/>
              </w:rPr>
              <w:t xml:space="preserve">  </w:t>
            </w:r>
            <w:r w:rsidRPr="00882045">
              <w:rPr>
                <w:rFonts w:eastAsia="黑体"/>
                <w:sz w:val="30"/>
                <w:szCs w:val="30"/>
              </w:rPr>
              <w:t>围</w:t>
            </w:r>
          </w:p>
        </w:tc>
      </w:tr>
      <w:tr w:rsidR="00AA6D8F" w:rsidRPr="00882045" w:rsidTr="00D42BF8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网络与通信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 w:rsidR="00AA6D8F" w:rsidRPr="00882045" w:rsidTr="00D42BF8">
        <w:trPr>
          <w:trHeight w:val="2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计算机与软件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 w:rsidR="00AA6D8F" w:rsidRPr="00882045" w:rsidTr="00D42BF8">
        <w:trPr>
          <w:trHeight w:val="20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微电子及元器件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微电子技术，光电子技术，半导体技术，集成电路设计、制造、封装、测试及关键配套材，新型传感器，</w:t>
            </w:r>
            <w:proofErr w:type="gramStart"/>
            <w:r w:rsidRPr="00882045">
              <w:rPr>
                <w:sz w:val="30"/>
                <w:szCs w:val="30"/>
              </w:rPr>
              <w:t>传感网</w:t>
            </w:r>
            <w:proofErr w:type="gramEnd"/>
            <w:r w:rsidRPr="00882045">
              <w:rPr>
                <w:sz w:val="30"/>
                <w:szCs w:val="30"/>
              </w:rPr>
              <w:t>芯片，</w:t>
            </w:r>
            <w:r w:rsidRPr="00882045">
              <w:rPr>
                <w:sz w:val="30"/>
                <w:szCs w:val="30"/>
              </w:rPr>
              <w:t>RFID</w:t>
            </w:r>
            <w:r w:rsidRPr="00882045">
              <w:rPr>
                <w:sz w:val="30"/>
                <w:szCs w:val="30"/>
              </w:rPr>
              <w:t>，</w:t>
            </w:r>
            <w:proofErr w:type="gramStart"/>
            <w:r w:rsidRPr="00882045">
              <w:rPr>
                <w:sz w:val="30"/>
                <w:szCs w:val="30"/>
              </w:rPr>
              <w:t>传感网</w:t>
            </w:r>
            <w:proofErr w:type="gramEnd"/>
            <w:r w:rsidRPr="00882045">
              <w:rPr>
                <w:sz w:val="30"/>
                <w:szCs w:val="30"/>
              </w:rPr>
              <w:t>节点产品，</w:t>
            </w:r>
            <w:proofErr w:type="gramStart"/>
            <w:r w:rsidRPr="00882045">
              <w:rPr>
                <w:sz w:val="30"/>
                <w:szCs w:val="30"/>
              </w:rPr>
              <w:t>微纳器件</w:t>
            </w:r>
            <w:proofErr w:type="gramEnd"/>
            <w:r w:rsidRPr="00882045">
              <w:rPr>
                <w:sz w:val="30"/>
                <w:szCs w:val="30"/>
              </w:rPr>
              <w:t>，</w:t>
            </w:r>
            <w:r w:rsidRPr="00882045">
              <w:rPr>
                <w:sz w:val="30"/>
                <w:szCs w:val="30"/>
              </w:rPr>
              <w:t>MEMS</w:t>
            </w:r>
            <w:r w:rsidRPr="00882045">
              <w:rPr>
                <w:sz w:val="30"/>
                <w:szCs w:val="30"/>
              </w:rPr>
              <w:t>，光电子器件，半导体发光器件，片式元器件等。</w:t>
            </w:r>
          </w:p>
        </w:tc>
      </w:tr>
      <w:tr w:rsidR="00AA6D8F" w:rsidRPr="00882045" w:rsidTr="00D42BF8">
        <w:trPr>
          <w:trHeight w:val="1781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二、生物技术与医药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生物技术与生物工程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 w:rsidR="00AA6D8F" w:rsidRPr="00882045" w:rsidTr="00D42BF8">
        <w:trPr>
          <w:trHeight w:val="1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药学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中药学、现代中药，化学新药，制药工程技术，放射性药物，生物技术药，药剂学，药理学，药物分析与药品筛选，药物实验动物学，药物统计学等。</w:t>
            </w:r>
          </w:p>
        </w:tc>
      </w:tr>
      <w:tr w:rsidR="00AA6D8F" w:rsidRPr="00882045" w:rsidTr="00D42BF8">
        <w:trPr>
          <w:trHeight w:val="1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医疗器械及材料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生物试剂，医用材料，人工器官，疾病诊断仪器，大型医疗装备，制药器械，制药工业专用设备等。</w:t>
            </w:r>
          </w:p>
        </w:tc>
      </w:tr>
      <w:tr w:rsidR="00AA6D8F" w:rsidRPr="00882045" w:rsidTr="00D42BF8">
        <w:trPr>
          <w:trHeight w:val="1867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lastRenderedPageBreak/>
              <w:t>三、能源与节能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新能源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 w:rsidR="00AA6D8F" w:rsidRPr="00882045" w:rsidTr="00D42BF8">
        <w:trPr>
          <w:trHeight w:val="19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高效节能与减排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 w:rsidR="00AA6D8F" w:rsidRPr="00882045" w:rsidTr="00D42BF8">
        <w:trPr>
          <w:trHeight w:val="19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动力电气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 w:rsidR="00AA6D8F" w:rsidRPr="00882045" w:rsidTr="00D42BF8">
        <w:trPr>
          <w:trHeight w:val="108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四、材料与化学工程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无机材料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碳纤维等高性能纤维材料，陶瓷材料，玻璃材料，特种功能材料，无机非金属复合材料等。</w:t>
            </w:r>
          </w:p>
        </w:tc>
      </w:tr>
      <w:tr w:rsidR="00AA6D8F" w:rsidRPr="00882045" w:rsidTr="00D42BF8">
        <w:trPr>
          <w:trHeight w:val="1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有机高分子材料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有机高分子材料，功能高分子材料，聚合物复合材料，高分子液晶材料，天然高分子产品加工等。</w:t>
            </w:r>
          </w:p>
        </w:tc>
      </w:tr>
      <w:tr w:rsidR="00AA6D8F" w:rsidRPr="00882045" w:rsidTr="00D42BF8">
        <w:trPr>
          <w:trHeight w:val="18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金属材料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 w:rsidR="00AA6D8F" w:rsidRPr="00882045" w:rsidTr="00D42BF8">
        <w:trPr>
          <w:trHeight w:val="1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化学工程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 w:rsidR="00AA6D8F" w:rsidRPr="00882045" w:rsidTr="00D42BF8">
        <w:trPr>
          <w:trHeight w:val="185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lastRenderedPageBreak/>
              <w:t>五、先进制造与重大装备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装备制造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 w:rsidR="00AA6D8F" w:rsidRPr="00882045" w:rsidTr="00D42BF8">
        <w:trPr>
          <w:trHeight w:val="1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先进制造与自动控制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数字化与智能化制造技术，机器人与智能控制，工业自动化，先进控制与设备，绿色制造等。</w:t>
            </w:r>
          </w:p>
        </w:tc>
      </w:tr>
      <w:tr w:rsidR="00AA6D8F" w:rsidRPr="00882045" w:rsidTr="00D42BF8">
        <w:trPr>
          <w:trHeight w:val="1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仪器仪表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仪器仪表技术，工业自动化仪表，电工仪器仪表，光学仪器，环境监测仪，热工与化工测量仪器仪表等。</w:t>
            </w:r>
          </w:p>
        </w:tc>
      </w:tr>
      <w:tr w:rsidR="00AA6D8F" w:rsidRPr="00882045" w:rsidTr="00D42BF8">
        <w:trPr>
          <w:trHeight w:val="1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机械技术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 w:rsidR="00AA6D8F" w:rsidRPr="00882045" w:rsidTr="00D42BF8">
        <w:trPr>
          <w:trHeight w:val="1026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六、资源与环境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环境科学与生态保护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环境学，气象学，环境生态保护与修复工程，生态环境监测与预报等。</w:t>
            </w:r>
            <w:r w:rsidRPr="00882045">
              <w:rPr>
                <w:sz w:val="30"/>
                <w:szCs w:val="30"/>
              </w:rPr>
              <w:t xml:space="preserve"> </w:t>
            </w:r>
          </w:p>
        </w:tc>
      </w:tr>
      <w:tr w:rsidR="00AA6D8F" w:rsidRPr="00882045" w:rsidTr="00D42BF8">
        <w:trPr>
          <w:trHeight w:val="1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环保监测与技术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环境监测与预报，环境监测仪器及系统，水、固、气污染防治技术及设备，环保成套技术及装备等。</w:t>
            </w:r>
          </w:p>
        </w:tc>
      </w:tr>
      <w:tr w:rsidR="00AA6D8F" w:rsidRPr="00882045" w:rsidTr="00D42BF8">
        <w:trPr>
          <w:trHeight w:val="19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资源开发利用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 w:rsidR="00AA6D8F" w:rsidRPr="00882045" w:rsidTr="00D42BF8">
        <w:trPr>
          <w:trHeight w:val="1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安全生产技术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凿岩爆破工程，井巷工程，矿山压力与支护，矿山生产安全，劳动安全技术，消防工程等。</w:t>
            </w:r>
          </w:p>
        </w:tc>
      </w:tr>
      <w:tr w:rsidR="00AA6D8F" w:rsidRPr="00882045" w:rsidTr="00D42BF8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七、建筑、水利与交</w:t>
            </w:r>
            <w:r w:rsidRPr="00882045">
              <w:rPr>
                <w:sz w:val="30"/>
                <w:szCs w:val="30"/>
              </w:rPr>
              <w:lastRenderedPageBreak/>
              <w:t>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lastRenderedPageBreak/>
              <w:t>土木建筑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土木建筑结构、规划，土木工程施工，市政工程，防灾减灾工程，岩土，路基、路面工程，</w:t>
            </w:r>
            <w:r w:rsidRPr="00882045">
              <w:rPr>
                <w:sz w:val="30"/>
                <w:szCs w:val="30"/>
              </w:rPr>
              <w:lastRenderedPageBreak/>
              <w:t>桥涵工程，隧道工程等。</w:t>
            </w:r>
          </w:p>
        </w:tc>
      </w:tr>
      <w:tr w:rsidR="00AA6D8F" w:rsidRPr="00882045" w:rsidTr="00D42B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水利工程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 w:rsidR="00AA6D8F" w:rsidRPr="00882045" w:rsidTr="00D42B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交通运输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运输安全管理，城市道路运输工程，水路运输，港口设计技术，船舶工程，造船专用工艺，机场及航空运输，铁路、</w:t>
            </w:r>
            <w:proofErr w:type="gramStart"/>
            <w:r w:rsidRPr="00882045">
              <w:rPr>
                <w:sz w:val="30"/>
                <w:szCs w:val="30"/>
              </w:rPr>
              <w:t>城轨车辆</w:t>
            </w:r>
            <w:proofErr w:type="gramEnd"/>
            <w:r w:rsidRPr="00882045">
              <w:rPr>
                <w:sz w:val="30"/>
                <w:szCs w:val="30"/>
              </w:rPr>
              <w:t>系统等。</w:t>
            </w:r>
          </w:p>
        </w:tc>
      </w:tr>
      <w:tr w:rsidR="00AA6D8F" w:rsidRPr="00882045" w:rsidTr="00D42BF8">
        <w:trPr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八、农业与林业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农业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 w:rsidR="00AA6D8F" w:rsidRPr="00882045" w:rsidTr="00D42BF8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林业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林木育种，经济林，园艺，蔬菜，果树等。</w:t>
            </w:r>
          </w:p>
        </w:tc>
      </w:tr>
      <w:tr w:rsidR="00AA6D8F" w:rsidRPr="00882045" w:rsidTr="00D42B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养殖业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 w:rsidR="00AA6D8F" w:rsidRPr="00882045" w:rsidTr="00D42BF8">
        <w:trPr>
          <w:trHeight w:val="719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九、医疗卫生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内科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心血管，呼吸，肾脏，胃肠，内分泌等，放射医学。</w:t>
            </w:r>
          </w:p>
        </w:tc>
      </w:tr>
      <w:tr w:rsidR="00AA6D8F" w:rsidRPr="00882045" w:rsidTr="00D42BF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外科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普通外科，神经外科，胸外科，骨科，泌尿外科，妇产科，耳鼻咽喉科，眼科，口腔科等。</w:t>
            </w:r>
          </w:p>
        </w:tc>
      </w:tr>
      <w:tr w:rsidR="00AA6D8F" w:rsidRPr="00882045" w:rsidTr="00D42BF8">
        <w:trPr>
          <w:trHeight w:val="9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基础与预防医学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流行病学，传染病预防，卫生检验学，放射卫生学，保健医学，康复医学，运动医学等。</w:t>
            </w:r>
          </w:p>
        </w:tc>
      </w:tr>
      <w:tr w:rsidR="00AA6D8F" w:rsidRPr="00882045" w:rsidTr="00D42BF8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widowControl/>
              <w:autoSpaceDE/>
              <w:autoSpaceDN/>
              <w:adjustRightInd w:val="0"/>
              <w:snapToGrid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中医</w:t>
            </w: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8F" w:rsidRPr="00882045" w:rsidRDefault="00AA6D8F" w:rsidP="00D42BF8">
            <w:pPr>
              <w:adjustRightInd w:val="0"/>
              <w:spacing w:line="400" w:lineRule="exact"/>
              <w:ind w:firstLine="0"/>
              <w:rPr>
                <w:sz w:val="30"/>
                <w:szCs w:val="30"/>
              </w:rPr>
            </w:pPr>
            <w:r w:rsidRPr="00882045">
              <w:rPr>
                <w:sz w:val="30"/>
                <w:szCs w:val="30"/>
              </w:rPr>
              <w:t>中医学、针灸学、中西医结合。</w:t>
            </w:r>
          </w:p>
        </w:tc>
      </w:tr>
    </w:tbl>
    <w:p w:rsidR="00FA5B8D" w:rsidRPr="00AA6D8F" w:rsidRDefault="00FA5B8D"/>
    <w:sectPr w:rsidR="00FA5B8D" w:rsidRPr="00AA6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F7" w:rsidRDefault="00CB48F7" w:rsidP="00AA6D8F">
      <w:pPr>
        <w:spacing w:line="240" w:lineRule="auto"/>
      </w:pPr>
      <w:r>
        <w:separator/>
      </w:r>
    </w:p>
  </w:endnote>
  <w:endnote w:type="continuationSeparator" w:id="0">
    <w:p w:rsidR="00CB48F7" w:rsidRDefault="00CB48F7" w:rsidP="00AA6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F7" w:rsidRDefault="00CB48F7" w:rsidP="00AA6D8F">
      <w:pPr>
        <w:spacing w:line="240" w:lineRule="auto"/>
      </w:pPr>
      <w:r>
        <w:separator/>
      </w:r>
    </w:p>
  </w:footnote>
  <w:footnote w:type="continuationSeparator" w:id="0">
    <w:p w:rsidR="00CB48F7" w:rsidRDefault="00CB48F7" w:rsidP="00AA6D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0A"/>
    <w:rsid w:val="0054410A"/>
    <w:rsid w:val="00AA6D8F"/>
    <w:rsid w:val="00CB48F7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8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8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8F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8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8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8F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0</DocSecurity>
  <Lines>15</Lines>
  <Paragraphs>4</Paragraphs>
  <ScaleCrop>false</ScaleCrop>
  <Company>Sky123.Org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2018-05-21T08:14:00Z</dcterms:created>
  <dcterms:modified xsi:type="dcterms:W3CDTF">2018-05-21T08:14:00Z</dcterms:modified>
</cp:coreProperties>
</file>